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4C" w:rsidRDefault="00B05E4C" w:rsidP="00DD1FBA">
      <w:pPr>
        <w:spacing w:line="360" w:lineRule="auto"/>
        <w:rPr>
          <w:b/>
          <w:sz w:val="22"/>
          <w:szCs w:val="22"/>
          <w:lang w:eastAsia="en-US"/>
        </w:rPr>
      </w:pPr>
      <w:r>
        <w:rPr>
          <w:b/>
          <w:noProof/>
          <w:sz w:val="22"/>
          <w:szCs w:val="22"/>
        </w:rPr>
        <w:drawing>
          <wp:inline distT="0" distB="0" distL="0" distR="0">
            <wp:extent cx="1851705" cy="6762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logo.BMP"/>
                    <pic:cNvPicPr/>
                  </pic:nvPicPr>
                  <pic:blipFill>
                    <a:blip r:embed="rId7">
                      <a:extLst>
                        <a:ext uri="{28A0092B-C50C-407E-A947-70E740481C1C}">
                          <a14:useLocalDpi xmlns:a14="http://schemas.microsoft.com/office/drawing/2010/main" val="0"/>
                        </a:ext>
                      </a:extLst>
                    </a:blip>
                    <a:stretch>
                      <a:fillRect/>
                    </a:stretch>
                  </pic:blipFill>
                  <pic:spPr>
                    <a:xfrm>
                      <a:off x="0" y="0"/>
                      <a:ext cx="1851474" cy="676190"/>
                    </a:xfrm>
                    <a:prstGeom prst="rect">
                      <a:avLst/>
                    </a:prstGeom>
                  </pic:spPr>
                </pic:pic>
              </a:graphicData>
            </a:graphic>
          </wp:inline>
        </w:drawing>
      </w:r>
    </w:p>
    <w:p w:rsidR="00B05E4C" w:rsidRDefault="00B05E4C" w:rsidP="00DD1FBA">
      <w:pPr>
        <w:spacing w:line="360" w:lineRule="auto"/>
        <w:rPr>
          <w:b/>
          <w:sz w:val="22"/>
          <w:szCs w:val="22"/>
          <w:lang w:eastAsia="en-US"/>
        </w:rPr>
      </w:pPr>
    </w:p>
    <w:p w:rsidR="00DD1FBA" w:rsidRPr="00B05E4C" w:rsidRDefault="00DD1FBA" w:rsidP="00DD1FBA">
      <w:pPr>
        <w:spacing w:line="360" w:lineRule="auto"/>
        <w:rPr>
          <w:b/>
          <w:szCs w:val="18"/>
          <w:lang w:eastAsia="en-US"/>
        </w:rPr>
      </w:pPr>
      <w:r w:rsidRPr="00B05E4C">
        <w:rPr>
          <w:b/>
          <w:szCs w:val="18"/>
          <w:lang w:eastAsia="en-US"/>
        </w:rPr>
        <w:t>Het tekenseizoen is in volle gang!</w:t>
      </w:r>
    </w:p>
    <w:p w:rsidR="005602B8" w:rsidRPr="00B05E4C" w:rsidRDefault="005602B8" w:rsidP="00DD1FBA">
      <w:pPr>
        <w:spacing w:line="360" w:lineRule="auto"/>
        <w:rPr>
          <w:b/>
          <w:szCs w:val="18"/>
          <w:lang w:eastAsia="en-US"/>
        </w:rPr>
      </w:pPr>
      <w:r w:rsidRPr="00B05E4C">
        <w:rPr>
          <w:b/>
          <w:szCs w:val="18"/>
          <w:lang w:eastAsia="en-US"/>
        </w:rPr>
        <w:t xml:space="preserve">Schoolreisje of schoolkamp in het groen? </w:t>
      </w:r>
    </w:p>
    <w:p w:rsidR="00DD1FBA" w:rsidRPr="00B05E4C" w:rsidRDefault="00DD1FBA" w:rsidP="00DD1FBA">
      <w:pPr>
        <w:spacing w:line="360" w:lineRule="auto"/>
        <w:rPr>
          <w:b/>
          <w:szCs w:val="18"/>
          <w:lang w:eastAsia="en-US"/>
        </w:rPr>
      </w:pPr>
      <w:r w:rsidRPr="00B05E4C">
        <w:rPr>
          <w:b/>
          <w:szCs w:val="18"/>
          <w:lang w:eastAsia="en-US"/>
        </w:rPr>
        <w:t>Een teek?</w:t>
      </w:r>
    </w:p>
    <w:p w:rsidR="005602B8" w:rsidRPr="00B05E4C" w:rsidRDefault="00DD1FBA" w:rsidP="00DD1FBA">
      <w:pPr>
        <w:spacing w:line="360" w:lineRule="auto"/>
        <w:rPr>
          <w:b/>
          <w:szCs w:val="18"/>
          <w:lang w:eastAsia="en-US"/>
        </w:rPr>
      </w:pPr>
      <w:r w:rsidRPr="00B05E4C">
        <w:rPr>
          <w:b/>
          <w:szCs w:val="18"/>
          <w:lang w:eastAsia="en-US"/>
        </w:rPr>
        <w:t>Pak ‘m beet!</w:t>
      </w:r>
    </w:p>
    <w:p w:rsidR="00DD1FBA" w:rsidRPr="00B05E4C" w:rsidRDefault="005602B8" w:rsidP="00B05E4C">
      <w:pPr>
        <w:spacing w:before="100" w:beforeAutospacing="1" w:after="100" w:afterAutospacing="1" w:line="360" w:lineRule="auto"/>
        <w:rPr>
          <w:b/>
          <w:bCs/>
          <w:szCs w:val="18"/>
        </w:rPr>
      </w:pPr>
      <w:r w:rsidRPr="00B05E4C">
        <w:rPr>
          <w:b/>
          <w:szCs w:val="18"/>
          <w:lang w:eastAsia="en-US"/>
        </w:rPr>
        <w:t>Van</w:t>
      </w:r>
      <w:r w:rsidR="00DD1FBA" w:rsidRPr="00B05E4C">
        <w:rPr>
          <w:b/>
          <w:szCs w:val="18"/>
          <w:lang w:eastAsia="en-US"/>
        </w:rPr>
        <w:t xml:space="preserve"> een tekenbeet kun je ziek worden. In Nederland zijn veel teken besmet met de ziekte van </w:t>
      </w:r>
      <w:proofErr w:type="spellStart"/>
      <w:r w:rsidR="00DD1FBA" w:rsidRPr="00B05E4C">
        <w:rPr>
          <w:b/>
          <w:szCs w:val="18"/>
          <w:lang w:eastAsia="en-US"/>
        </w:rPr>
        <w:t>Lyme</w:t>
      </w:r>
      <w:proofErr w:type="spellEnd"/>
      <w:r w:rsidR="00DD1FBA" w:rsidRPr="00B05E4C">
        <w:rPr>
          <w:b/>
          <w:szCs w:val="18"/>
          <w:lang w:eastAsia="en-US"/>
        </w:rPr>
        <w:t>.</w:t>
      </w:r>
      <w:r w:rsidR="00DD1FBA" w:rsidRPr="00B05E4C">
        <w:rPr>
          <w:b/>
          <w:bCs/>
          <w:szCs w:val="18"/>
        </w:rPr>
        <w:t xml:space="preserve"> </w:t>
      </w:r>
    </w:p>
    <w:p w:rsidR="00DD1FBA" w:rsidRPr="003C5176" w:rsidRDefault="00DD1FBA" w:rsidP="00DD1FBA">
      <w:pPr>
        <w:rPr>
          <w:rFonts w:cs="Arial"/>
          <w:sz w:val="22"/>
          <w:szCs w:val="22"/>
        </w:rPr>
      </w:pPr>
    </w:p>
    <w:p w:rsidR="00DD1FBA" w:rsidRPr="00B05E4C" w:rsidRDefault="00DD1FBA" w:rsidP="00B05E4C">
      <w:pPr>
        <w:spacing w:line="360" w:lineRule="auto"/>
        <w:rPr>
          <w:rFonts w:cs="Arial"/>
          <w:b/>
          <w:szCs w:val="18"/>
        </w:rPr>
      </w:pPr>
      <w:r w:rsidRPr="00B05E4C">
        <w:rPr>
          <w:rFonts w:cs="Arial"/>
          <w:noProof/>
          <w:szCs w:val="18"/>
        </w:rPr>
        <w:drawing>
          <wp:anchor distT="0" distB="0" distL="114300" distR="114300" simplePos="0" relativeHeight="251659264" behindDoc="0" locked="0" layoutInCell="1" allowOverlap="1" wp14:anchorId="7A75D42E" wp14:editId="1559DFED">
            <wp:simplePos x="0" y="0"/>
            <wp:positionH relativeFrom="column">
              <wp:posOffset>-114300</wp:posOffset>
            </wp:positionH>
            <wp:positionV relativeFrom="paragraph">
              <wp:posOffset>50165</wp:posOffset>
            </wp:positionV>
            <wp:extent cx="685800" cy="685800"/>
            <wp:effectExtent l="0" t="0" r="0" b="0"/>
            <wp:wrapSquare wrapText="bothSides"/>
            <wp:docPr id="1" name="Afbeelding 1" descr="Tekencontrole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encontrole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E4C">
        <w:rPr>
          <w:rFonts w:cs="Arial"/>
          <w:b/>
          <w:szCs w:val="18"/>
        </w:rPr>
        <w:t>Controleer op tekenbeten!</w:t>
      </w:r>
    </w:p>
    <w:p w:rsidR="00DD1FBA" w:rsidRPr="00B05E4C" w:rsidRDefault="00DD1FBA" w:rsidP="00B05E4C">
      <w:pPr>
        <w:spacing w:line="360" w:lineRule="auto"/>
        <w:rPr>
          <w:rFonts w:cs="Arial"/>
          <w:szCs w:val="18"/>
        </w:rPr>
      </w:pPr>
      <w:r w:rsidRPr="00B05E4C">
        <w:rPr>
          <w:rFonts w:cs="Arial"/>
          <w:szCs w:val="18"/>
        </w:rPr>
        <w:t xml:space="preserve">Controleer uw lichaam </w:t>
      </w:r>
      <w:r w:rsidR="005602B8" w:rsidRPr="00B05E4C">
        <w:rPr>
          <w:rFonts w:cs="Arial"/>
          <w:szCs w:val="18"/>
        </w:rPr>
        <w:t>e</w:t>
      </w:r>
      <w:r w:rsidRPr="00B05E4C">
        <w:rPr>
          <w:rFonts w:cs="Arial"/>
          <w:szCs w:val="18"/>
        </w:rPr>
        <w:t xml:space="preserve">n kleding op teken als u in het groen bent geweest. Teken kunnen zich overal vastbijten, maar hebben voorkeur voor liezen, knieholtes, oksels, bilspleet, randen van het ondergoed, achter de oren en rond de haargrens in de nek. </w:t>
      </w:r>
    </w:p>
    <w:p w:rsidR="00DD1FBA" w:rsidRPr="00B05E4C" w:rsidRDefault="00DD1FBA" w:rsidP="00B05E4C">
      <w:pPr>
        <w:spacing w:line="360" w:lineRule="auto"/>
        <w:rPr>
          <w:b/>
          <w:szCs w:val="18"/>
          <w:lang w:eastAsia="en-US"/>
        </w:rPr>
      </w:pPr>
      <w:r w:rsidRPr="00B05E4C">
        <w:rPr>
          <w:rFonts w:cs="Arial"/>
          <w:szCs w:val="18"/>
        </w:rPr>
        <w:t xml:space="preserve">               </w:t>
      </w:r>
    </w:p>
    <w:p w:rsidR="00DD1FBA" w:rsidRPr="00B05E4C" w:rsidRDefault="00DD1FBA" w:rsidP="00B05E4C">
      <w:pPr>
        <w:spacing w:line="360" w:lineRule="auto"/>
        <w:rPr>
          <w:rFonts w:cs="Arial"/>
          <w:b/>
          <w:szCs w:val="18"/>
        </w:rPr>
      </w:pPr>
      <w:r w:rsidRPr="00B05E4C">
        <w:rPr>
          <w:rFonts w:cs="Arial"/>
          <w:noProof/>
          <w:szCs w:val="18"/>
        </w:rPr>
        <w:drawing>
          <wp:anchor distT="0" distB="0" distL="114300" distR="114300" simplePos="0" relativeHeight="251660288" behindDoc="0" locked="0" layoutInCell="1" allowOverlap="1" wp14:anchorId="2B545E5B" wp14:editId="5EB48E11">
            <wp:simplePos x="0" y="0"/>
            <wp:positionH relativeFrom="column">
              <wp:posOffset>-113030</wp:posOffset>
            </wp:positionH>
            <wp:positionV relativeFrom="paragraph">
              <wp:posOffset>57150</wp:posOffset>
            </wp:positionV>
            <wp:extent cx="685800" cy="677545"/>
            <wp:effectExtent l="0" t="0" r="0" b="8255"/>
            <wp:wrapSquare wrapText="bothSides"/>
            <wp:docPr id="2" name="Afbeelding 2" descr="Teek aanwij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ek aanwijz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E4C">
        <w:rPr>
          <w:rFonts w:cs="Arial"/>
          <w:b/>
          <w:szCs w:val="18"/>
        </w:rPr>
        <w:t>Teken zijn erg klein!</w:t>
      </w:r>
    </w:p>
    <w:p w:rsidR="00DD1FBA" w:rsidRDefault="00DD1FBA" w:rsidP="00B05E4C">
      <w:pPr>
        <w:spacing w:line="360" w:lineRule="auto"/>
        <w:rPr>
          <w:rFonts w:cs="Arial"/>
          <w:szCs w:val="18"/>
        </w:rPr>
      </w:pPr>
      <w:r w:rsidRPr="00B05E4C">
        <w:rPr>
          <w:rFonts w:cs="Arial"/>
          <w:szCs w:val="18"/>
        </w:rPr>
        <w:t>Kijk goed, want ze zijn bijna niet te zien. Geb</w:t>
      </w:r>
      <w:r w:rsidR="005602B8" w:rsidRPr="00B05E4C">
        <w:rPr>
          <w:rFonts w:cs="Arial"/>
          <w:szCs w:val="18"/>
        </w:rPr>
        <w:t>ruik eventueel een vergrootglas.</w:t>
      </w:r>
      <w:r w:rsidR="005602B8" w:rsidRPr="00B05E4C">
        <w:rPr>
          <w:szCs w:val="18"/>
          <w:lang w:eastAsia="en-US"/>
        </w:rPr>
        <w:t xml:space="preserve">  Maak afspraken met het team over het controleren van teken! </w:t>
      </w:r>
      <w:r w:rsidRPr="00B05E4C">
        <w:rPr>
          <w:rFonts w:cs="Arial"/>
          <w:szCs w:val="18"/>
        </w:rPr>
        <w:t xml:space="preserve">Krijgt u de teken niet uit </w:t>
      </w:r>
      <w:r w:rsidR="005602B8" w:rsidRPr="00B05E4C">
        <w:rPr>
          <w:rFonts w:cs="Arial"/>
          <w:szCs w:val="18"/>
        </w:rPr>
        <w:t>de</w:t>
      </w:r>
      <w:r w:rsidRPr="00B05E4C">
        <w:rPr>
          <w:rFonts w:cs="Arial"/>
          <w:szCs w:val="18"/>
        </w:rPr>
        <w:t xml:space="preserve"> kleding was ze dan op 60°C of doe ze in de wasdroger. </w:t>
      </w:r>
    </w:p>
    <w:p w:rsidR="00B05E4C" w:rsidRPr="00B05E4C" w:rsidRDefault="00B05E4C" w:rsidP="00B05E4C">
      <w:pPr>
        <w:spacing w:line="360" w:lineRule="auto"/>
        <w:rPr>
          <w:szCs w:val="18"/>
          <w:lang w:eastAsia="en-US"/>
        </w:rPr>
      </w:pPr>
    </w:p>
    <w:p w:rsidR="00DD1FBA" w:rsidRPr="00B05E4C" w:rsidRDefault="00DD1FBA" w:rsidP="00B05E4C">
      <w:pPr>
        <w:spacing w:line="360" w:lineRule="auto"/>
        <w:rPr>
          <w:rFonts w:cs="Arial"/>
          <w:b/>
          <w:szCs w:val="18"/>
        </w:rPr>
      </w:pPr>
      <w:r w:rsidRPr="00B05E4C">
        <w:rPr>
          <w:noProof/>
          <w:szCs w:val="18"/>
        </w:rPr>
        <w:drawing>
          <wp:anchor distT="0" distB="0" distL="114300" distR="114300" simplePos="0" relativeHeight="251662336" behindDoc="0" locked="0" layoutInCell="1" allowOverlap="1" wp14:anchorId="4FBB072E" wp14:editId="550F43DB">
            <wp:simplePos x="0" y="0"/>
            <wp:positionH relativeFrom="column">
              <wp:posOffset>-114300</wp:posOffset>
            </wp:positionH>
            <wp:positionV relativeFrom="paragraph">
              <wp:posOffset>-1905</wp:posOffset>
            </wp:positionV>
            <wp:extent cx="685800" cy="685800"/>
            <wp:effectExtent l="0" t="0" r="0" b="0"/>
            <wp:wrapSquare wrapText="bothSides"/>
            <wp:docPr id="3" name="Afbeelding 3" descr="Hand pin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pinc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E4C">
        <w:rPr>
          <w:rFonts w:cs="Arial"/>
          <w:b/>
          <w:szCs w:val="18"/>
        </w:rPr>
        <w:t>Haal teken snel weg!</w:t>
      </w:r>
    </w:p>
    <w:p w:rsidR="00DD1FBA" w:rsidRDefault="00DD1FBA" w:rsidP="00B05E4C">
      <w:pPr>
        <w:spacing w:line="360" w:lineRule="auto"/>
        <w:rPr>
          <w:rFonts w:cs="Arial"/>
          <w:szCs w:val="18"/>
        </w:rPr>
      </w:pPr>
      <w:r w:rsidRPr="00B05E4C">
        <w:rPr>
          <w:rFonts w:cs="Arial"/>
          <w:szCs w:val="18"/>
        </w:rPr>
        <w:t xml:space="preserve">Hoe langer de teek in </w:t>
      </w:r>
      <w:r w:rsidR="005602B8" w:rsidRPr="00B05E4C">
        <w:rPr>
          <w:rFonts w:cs="Arial"/>
          <w:szCs w:val="18"/>
        </w:rPr>
        <w:t>de</w:t>
      </w:r>
      <w:r w:rsidRPr="00B05E4C">
        <w:rPr>
          <w:rFonts w:cs="Arial"/>
          <w:szCs w:val="18"/>
        </w:rPr>
        <w:t xml:space="preserve"> huid zit, hoe groter de kans dat hij ziekteverwekkers overdraagt. Gebruik geen alcohol, jodium, olie of andere middelen voordat u de teek verwijdert.</w:t>
      </w:r>
    </w:p>
    <w:p w:rsidR="00B05E4C" w:rsidRDefault="00B05E4C" w:rsidP="00B05E4C">
      <w:pPr>
        <w:spacing w:line="360" w:lineRule="auto"/>
        <w:rPr>
          <w:rFonts w:cs="Arial"/>
          <w:szCs w:val="18"/>
        </w:rPr>
      </w:pPr>
    </w:p>
    <w:p w:rsidR="00DD1FBA" w:rsidRPr="00B05E4C" w:rsidRDefault="00B05E4C" w:rsidP="00B05E4C">
      <w:pPr>
        <w:spacing w:line="360" w:lineRule="auto"/>
        <w:rPr>
          <w:rFonts w:cs="Arial"/>
          <w:b/>
          <w:szCs w:val="18"/>
        </w:rPr>
      </w:pPr>
      <w:r w:rsidRPr="00B05E4C">
        <w:rPr>
          <w:rFonts w:cs="Arial"/>
          <w:noProof/>
          <w:szCs w:val="18"/>
        </w:rPr>
        <w:drawing>
          <wp:anchor distT="0" distB="0" distL="114300" distR="114300" simplePos="0" relativeHeight="251664384" behindDoc="0" locked="0" layoutInCell="1" allowOverlap="1" wp14:anchorId="079371BD" wp14:editId="3E7F1FA6">
            <wp:simplePos x="0" y="0"/>
            <wp:positionH relativeFrom="column">
              <wp:posOffset>-113030</wp:posOffset>
            </wp:positionH>
            <wp:positionV relativeFrom="paragraph">
              <wp:posOffset>42545</wp:posOffset>
            </wp:positionV>
            <wp:extent cx="685800" cy="676910"/>
            <wp:effectExtent l="0" t="0" r="0" b="8890"/>
            <wp:wrapSquare wrapText="bothSides"/>
            <wp:docPr id="9" name="Afbeelding 9" descr="Teek verwij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ek verwijde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FBA" w:rsidRPr="00B05E4C">
        <w:rPr>
          <w:rFonts w:cs="Arial"/>
          <w:b/>
          <w:szCs w:val="18"/>
        </w:rPr>
        <w:t>Hoe haalt u de teek weg?</w:t>
      </w:r>
    </w:p>
    <w:p w:rsidR="00B05E4C" w:rsidRDefault="00DD1FBA" w:rsidP="00B05E4C">
      <w:pPr>
        <w:spacing w:line="360" w:lineRule="auto"/>
        <w:rPr>
          <w:rFonts w:cs="Arial"/>
          <w:szCs w:val="18"/>
        </w:rPr>
      </w:pPr>
      <w:r w:rsidRPr="00B05E4C">
        <w:rPr>
          <w:rFonts w:cs="Arial"/>
          <w:szCs w:val="18"/>
        </w:rPr>
        <w:t xml:space="preserve">Pak de teek met een puntig pincet zo dicht mogelijk op de huid bij de kop vast en trek hem er langzaam uit. Als een stukje van de kop achterblijft, is dat ongevaarlijk. Gebruikt u een andere </w:t>
      </w:r>
      <w:proofErr w:type="spellStart"/>
      <w:r w:rsidRPr="00B05E4C">
        <w:rPr>
          <w:rFonts w:cs="Arial"/>
          <w:szCs w:val="18"/>
        </w:rPr>
        <w:t>tekenverwijderaar</w:t>
      </w:r>
      <w:proofErr w:type="spellEnd"/>
      <w:r w:rsidRPr="00B05E4C">
        <w:rPr>
          <w:rFonts w:cs="Arial"/>
          <w:szCs w:val="18"/>
        </w:rPr>
        <w:t xml:space="preserve">? </w:t>
      </w:r>
    </w:p>
    <w:p w:rsidR="00DD1FBA" w:rsidRPr="00B05E4C" w:rsidRDefault="00DD1FBA" w:rsidP="00C3217F">
      <w:pPr>
        <w:spacing w:line="360" w:lineRule="auto"/>
        <w:ind w:left="1080"/>
        <w:rPr>
          <w:rFonts w:cs="Arial"/>
          <w:szCs w:val="18"/>
        </w:rPr>
      </w:pPr>
      <w:r w:rsidRPr="00B05E4C">
        <w:rPr>
          <w:rFonts w:cs="Arial"/>
          <w:szCs w:val="18"/>
        </w:rPr>
        <w:t>Volg</w:t>
      </w:r>
      <w:r w:rsidR="00B05E4C">
        <w:rPr>
          <w:rFonts w:cs="Arial"/>
          <w:szCs w:val="18"/>
        </w:rPr>
        <w:t xml:space="preserve"> de gebruiksaanwijzing. Ontsmet </w:t>
      </w:r>
      <w:r w:rsidRPr="00B05E4C">
        <w:rPr>
          <w:rFonts w:cs="Arial"/>
          <w:szCs w:val="18"/>
        </w:rPr>
        <w:t>vervolgens</w:t>
      </w:r>
      <w:r w:rsidR="00B05E4C">
        <w:rPr>
          <w:rFonts w:cs="Arial"/>
          <w:szCs w:val="18"/>
        </w:rPr>
        <w:t xml:space="preserve"> </w:t>
      </w:r>
      <w:r w:rsidRPr="00B05E4C">
        <w:rPr>
          <w:rFonts w:cs="Arial"/>
          <w:szCs w:val="18"/>
        </w:rPr>
        <w:t>het beetwondje.</w:t>
      </w:r>
      <w:r w:rsidR="00C3217F">
        <w:rPr>
          <w:rFonts w:cs="Arial"/>
          <w:szCs w:val="18"/>
        </w:rPr>
        <w:t xml:space="preserve"> </w:t>
      </w:r>
      <w:r w:rsidRPr="00B05E4C">
        <w:rPr>
          <w:rFonts w:cs="Arial"/>
          <w:szCs w:val="18"/>
        </w:rPr>
        <w:t xml:space="preserve">Schrijf op wanneer en waar op het lichaam u gebeten bent. </w:t>
      </w:r>
    </w:p>
    <w:p w:rsidR="00C97E88" w:rsidRDefault="00C97E88" w:rsidP="00DD1FBA">
      <w:pPr>
        <w:spacing w:line="360" w:lineRule="auto"/>
        <w:rPr>
          <w:szCs w:val="18"/>
          <w:lang w:eastAsia="en-US"/>
        </w:rPr>
      </w:pPr>
    </w:p>
    <w:p w:rsidR="00737E39" w:rsidRPr="001F4593" w:rsidRDefault="00C30574" w:rsidP="00DD1FBA">
      <w:pPr>
        <w:spacing w:line="360" w:lineRule="auto"/>
        <w:rPr>
          <w:b/>
          <w:szCs w:val="18"/>
          <w:lang w:eastAsia="en-US"/>
        </w:rPr>
      </w:pPr>
      <w:r>
        <w:rPr>
          <w:b/>
          <w:szCs w:val="18"/>
          <w:lang w:eastAsia="en-US"/>
        </w:rPr>
        <w:t>Click voor meer informatie:</w:t>
      </w:r>
    </w:p>
    <w:p w:rsidR="00737E39" w:rsidRDefault="00C30574" w:rsidP="00DD1FBA">
      <w:pPr>
        <w:spacing w:line="360" w:lineRule="auto"/>
        <w:rPr>
          <w:szCs w:val="18"/>
          <w:lang w:eastAsia="en-US"/>
        </w:rPr>
      </w:pPr>
      <w:r>
        <w:t xml:space="preserve">RIVM: </w:t>
      </w:r>
      <w:hyperlink r:id="rId12" w:history="1">
        <w:r w:rsidR="00737E39" w:rsidRPr="00EC079A">
          <w:rPr>
            <w:rStyle w:val="Hyperlink"/>
            <w:szCs w:val="18"/>
            <w:lang w:eastAsia="en-US"/>
          </w:rPr>
          <w:t>http://www.rivm.nl/Onderwerpen/Onderwerpen/T/Tekenbeten_en_lyme</w:t>
        </w:r>
      </w:hyperlink>
      <w:r w:rsidR="00737E39">
        <w:rPr>
          <w:szCs w:val="18"/>
          <w:lang w:eastAsia="en-US"/>
        </w:rPr>
        <w:t xml:space="preserve"> </w:t>
      </w:r>
    </w:p>
    <w:p w:rsidR="00C30574" w:rsidRDefault="00C30574" w:rsidP="00DD1FBA">
      <w:pPr>
        <w:spacing w:line="360" w:lineRule="auto"/>
        <w:rPr>
          <w:szCs w:val="18"/>
          <w:lang w:eastAsia="en-US"/>
        </w:rPr>
      </w:pPr>
      <w:r>
        <w:rPr>
          <w:szCs w:val="18"/>
          <w:lang w:eastAsia="en-US"/>
        </w:rPr>
        <w:t xml:space="preserve">GGD Brabant-Zuidoost: </w:t>
      </w:r>
      <w:hyperlink r:id="rId13" w:history="1">
        <w:r w:rsidRPr="00FF09B1">
          <w:rPr>
            <w:rStyle w:val="Hyperlink"/>
            <w:szCs w:val="18"/>
            <w:lang w:eastAsia="en-US"/>
          </w:rPr>
          <w:t>www</w:t>
        </w:r>
        <w:r w:rsidRPr="00FF09B1">
          <w:rPr>
            <w:rStyle w:val="Hyperlink"/>
            <w:szCs w:val="18"/>
            <w:lang w:eastAsia="en-US"/>
          </w:rPr>
          <w:t>.</w:t>
        </w:r>
        <w:r w:rsidRPr="00FF09B1">
          <w:rPr>
            <w:rStyle w:val="Hyperlink"/>
            <w:szCs w:val="18"/>
            <w:lang w:eastAsia="en-US"/>
          </w:rPr>
          <w:t>ggdbzo.nl</w:t>
        </w:r>
      </w:hyperlink>
      <w:bookmarkStart w:id="0" w:name="_GoBack"/>
      <w:bookmarkEnd w:id="0"/>
    </w:p>
    <w:p w:rsidR="006D56D3" w:rsidRDefault="006D56D3" w:rsidP="00DD1FBA">
      <w:pPr>
        <w:spacing w:line="360" w:lineRule="auto"/>
        <w:rPr>
          <w:szCs w:val="18"/>
          <w:lang w:eastAsia="en-US"/>
        </w:rPr>
      </w:pPr>
    </w:p>
    <w:p w:rsidR="006D56D3" w:rsidRPr="008D7918" w:rsidRDefault="006D56D3" w:rsidP="006D56D3">
      <w:pPr>
        <w:spacing w:line="360" w:lineRule="auto"/>
        <w:rPr>
          <w:szCs w:val="18"/>
          <w:lang w:eastAsia="en-US"/>
        </w:rPr>
      </w:pPr>
      <w:r w:rsidRPr="00B05E4C">
        <w:rPr>
          <w:b/>
          <w:szCs w:val="18"/>
          <w:lang w:eastAsia="en-US"/>
        </w:rPr>
        <w:t>Nog vragen? Neem dan contact op met het team Infectieziekten</w:t>
      </w:r>
      <w:r w:rsidR="007B520F">
        <w:rPr>
          <w:b/>
          <w:szCs w:val="18"/>
          <w:lang w:eastAsia="en-US"/>
        </w:rPr>
        <w:t xml:space="preserve"> van GGD Brabant-Zuidoost, t</w:t>
      </w:r>
      <w:r w:rsidRPr="00B05E4C">
        <w:rPr>
          <w:b/>
          <w:szCs w:val="18"/>
          <w:lang w:eastAsia="en-US"/>
        </w:rPr>
        <w:t xml:space="preserve">elefoonnummer 0880031333 of </w:t>
      </w:r>
      <w:r w:rsidRPr="008D7918">
        <w:rPr>
          <w:b/>
          <w:szCs w:val="18"/>
          <w:lang w:eastAsia="en-US"/>
        </w:rPr>
        <w:t>mail naar</w:t>
      </w:r>
      <w:r>
        <w:rPr>
          <w:b/>
          <w:szCs w:val="18"/>
          <w:lang w:eastAsia="en-US"/>
        </w:rPr>
        <w:t>:</w:t>
      </w:r>
      <w:r w:rsidRPr="008D7918">
        <w:rPr>
          <w:szCs w:val="18"/>
          <w:lang w:eastAsia="en-US"/>
        </w:rPr>
        <w:t xml:space="preserve"> </w:t>
      </w:r>
      <w:hyperlink r:id="rId14" w:history="1">
        <w:r w:rsidRPr="008D7918">
          <w:rPr>
            <w:color w:val="0000FF"/>
            <w:szCs w:val="18"/>
            <w:u w:val="single"/>
            <w:lang w:eastAsia="en-US"/>
          </w:rPr>
          <w:t>infectieziekten@ggdbzo.nl</w:t>
        </w:r>
      </w:hyperlink>
    </w:p>
    <w:p w:rsidR="006D56D3" w:rsidRPr="00B05E4C" w:rsidRDefault="006D56D3" w:rsidP="00DD1FBA">
      <w:pPr>
        <w:spacing w:line="360" w:lineRule="auto"/>
        <w:rPr>
          <w:szCs w:val="18"/>
          <w:lang w:eastAsia="en-US"/>
        </w:rPr>
      </w:pPr>
    </w:p>
    <w:sectPr w:rsidR="006D56D3" w:rsidRPr="00B05E4C" w:rsidSect="00737E39">
      <w:headerReference w:type="default" r:id="rId15"/>
      <w:pgSz w:w="11906" w:h="16838" w:code="9"/>
      <w:pgMar w:top="426" w:right="1418" w:bottom="993"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BA" w:rsidRDefault="00DD1FBA">
      <w:r>
        <w:separator/>
      </w:r>
    </w:p>
  </w:endnote>
  <w:endnote w:type="continuationSeparator" w:id="0">
    <w:p w:rsidR="00DD1FBA" w:rsidRDefault="00DD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BA" w:rsidRDefault="00DD1FBA">
      <w:r>
        <w:separator/>
      </w:r>
    </w:p>
  </w:footnote>
  <w:footnote w:type="continuationSeparator" w:id="0">
    <w:p w:rsidR="00DD1FBA" w:rsidRDefault="00DD1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9D" w:rsidRDefault="00C30574" w:rsidP="0005422B">
    <w:pPr>
      <w:pStyle w:val="Koptekst"/>
      <w:tabs>
        <w:tab w:val="clear" w:pos="4153"/>
        <w:tab w:val="clear" w:pos="8306"/>
        <w:tab w:val="center" w:pos="4536"/>
        <w:tab w:val="right" w:pos="907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BA"/>
    <w:rsid w:val="000901D3"/>
    <w:rsid w:val="000A4EE2"/>
    <w:rsid w:val="001F4593"/>
    <w:rsid w:val="004F459B"/>
    <w:rsid w:val="005602B8"/>
    <w:rsid w:val="00660626"/>
    <w:rsid w:val="006C5349"/>
    <w:rsid w:val="006D56D3"/>
    <w:rsid w:val="00737E39"/>
    <w:rsid w:val="00743908"/>
    <w:rsid w:val="00754608"/>
    <w:rsid w:val="007B520F"/>
    <w:rsid w:val="007C7F82"/>
    <w:rsid w:val="008D7918"/>
    <w:rsid w:val="00A17BA1"/>
    <w:rsid w:val="00B05E4C"/>
    <w:rsid w:val="00B57B79"/>
    <w:rsid w:val="00C30574"/>
    <w:rsid w:val="00C3217F"/>
    <w:rsid w:val="00C97E88"/>
    <w:rsid w:val="00DB563B"/>
    <w:rsid w:val="00DD1FBA"/>
    <w:rsid w:val="00EE1C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1FBA"/>
    <w:rPr>
      <w:rFonts w:ascii="Verdana" w:hAnsi="Verdana"/>
      <w:sz w:val="18"/>
      <w:szCs w:val="24"/>
    </w:rPr>
  </w:style>
  <w:style w:type="paragraph" w:styleId="Kop1">
    <w:name w:val="heading 1"/>
    <w:basedOn w:val="Standaard"/>
    <w:next w:val="Standaard"/>
    <w:qFormat/>
    <w:rsid w:val="00B57B79"/>
    <w:pPr>
      <w:keepNext/>
      <w:spacing w:before="240" w:after="60"/>
      <w:outlineLvl w:val="0"/>
    </w:pPr>
    <w:rPr>
      <w:rFonts w:cs="Arial"/>
      <w:b/>
      <w:bCs/>
      <w:kern w:val="32"/>
      <w:sz w:val="32"/>
      <w:szCs w:val="32"/>
    </w:rPr>
  </w:style>
  <w:style w:type="paragraph" w:styleId="Kop2">
    <w:name w:val="heading 2"/>
    <w:basedOn w:val="Standaard"/>
    <w:next w:val="Standaard"/>
    <w:qFormat/>
    <w:rsid w:val="00B57B79"/>
    <w:pPr>
      <w:keepNext/>
      <w:spacing w:before="240" w:after="60"/>
      <w:outlineLvl w:val="1"/>
    </w:pPr>
    <w:rPr>
      <w:rFonts w:cs="Arial"/>
      <w:b/>
      <w:bCs/>
      <w:i/>
      <w:iCs/>
      <w:sz w:val="28"/>
      <w:szCs w:val="28"/>
    </w:rPr>
  </w:style>
  <w:style w:type="paragraph" w:styleId="Kop3">
    <w:name w:val="heading 3"/>
    <w:basedOn w:val="Standaard"/>
    <w:next w:val="Standaard"/>
    <w:qFormat/>
    <w:rsid w:val="00B57B79"/>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17BA1"/>
    <w:pPr>
      <w:tabs>
        <w:tab w:val="center" w:pos="4153"/>
        <w:tab w:val="right" w:pos="8306"/>
      </w:tabs>
    </w:pPr>
  </w:style>
  <w:style w:type="paragraph" w:styleId="Voettekst">
    <w:name w:val="footer"/>
    <w:basedOn w:val="Standaard"/>
    <w:rsid w:val="00A17BA1"/>
    <w:pPr>
      <w:tabs>
        <w:tab w:val="center" w:pos="4153"/>
        <w:tab w:val="right" w:pos="8306"/>
      </w:tabs>
    </w:pPr>
  </w:style>
  <w:style w:type="character" w:customStyle="1" w:styleId="KoptekstChar">
    <w:name w:val="Koptekst Char"/>
    <w:basedOn w:val="Standaardalinea-lettertype"/>
    <w:link w:val="Koptekst"/>
    <w:rsid w:val="00DD1FBA"/>
    <w:rPr>
      <w:rFonts w:ascii="Verdana" w:hAnsi="Verdana"/>
      <w:sz w:val="18"/>
      <w:szCs w:val="24"/>
    </w:rPr>
  </w:style>
  <w:style w:type="character" w:styleId="Hyperlink">
    <w:name w:val="Hyperlink"/>
    <w:rsid w:val="00DD1FBA"/>
    <w:rPr>
      <w:color w:val="0000FF"/>
      <w:u w:val="single"/>
    </w:rPr>
  </w:style>
  <w:style w:type="paragraph" w:styleId="Ballontekst">
    <w:name w:val="Balloon Text"/>
    <w:basedOn w:val="Standaard"/>
    <w:link w:val="BallontekstChar"/>
    <w:rsid w:val="00DD1FBA"/>
    <w:rPr>
      <w:rFonts w:ascii="Tahoma" w:hAnsi="Tahoma" w:cs="Tahoma"/>
      <w:sz w:val="16"/>
      <w:szCs w:val="16"/>
    </w:rPr>
  </w:style>
  <w:style w:type="character" w:customStyle="1" w:styleId="BallontekstChar">
    <w:name w:val="Ballontekst Char"/>
    <w:basedOn w:val="Standaardalinea-lettertype"/>
    <w:link w:val="Ballontekst"/>
    <w:rsid w:val="00DD1FBA"/>
    <w:rPr>
      <w:rFonts w:ascii="Tahoma" w:hAnsi="Tahoma" w:cs="Tahoma"/>
      <w:sz w:val="16"/>
      <w:szCs w:val="16"/>
    </w:rPr>
  </w:style>
  <w:style w:type="character" w:styleId="GevolgdeHyperlink">
    <w:name w:val="FollowedHyperlink"/>
    <w:basedOn w:val="Standaardalinea-lettertype"/>
    <w:rsid w:val="00EE1C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1FBA"/>
    <w:rPr>
      <w:rFonts w:ascii="Verdana" w:hAnsi="Verdana"/>
      <w:sz w:val="18"/>
      <w:szCs w:val="24"/>
    </w:rPr>
  </w:style>
  <w:style w:type="paragraph" w:styleId="Kop1">
    <w:name w:val="heading 1"/>
    <w:basedOn w:val="Standaard"/>
    <w:next w:val="Standaard"/>
    <w:qFormat/>
    <w:rsid w:val="00B57B79"/>
    <w:pPr>
      <w:keepNext/>
      <w:spacing w:before="240" w:after="60"/>
      <w:outlineLvl w:val="0"/>
    </w:pPr>
    <w:rPr>
      <w:rFonts w:cs="Arial"/>
      <w:b/>
      <w:bCs/>
      <w:kern w:val="32"/>
      <w:sz w:val="32"/>
      <w:szCs w:val="32"/>
    </w:rPr>
  </w:style>
  <w:style w:type="paragraph" w:styleId="Kop2">
    <w:name w:val="heading 2"/>
    <w:basedOn w:val="Standaard"/>
    <w:next w:val="Standaard"/>
    <w:qFormat/>
    <w:rsid w:val="00B57B79"/>
    <w:pPr>
      <w:keepNext/>
      <w:spacing w:before="240" w:after="60"/>
      <w:outlineLvl w:val="1"/>
    </w:pPr>
    <w:rPr>
      <w:rFonts w:cs="Arial"/>
      <w:b/>
      <w:bCs/>
      <w:i/>
      <w:iCs/>
      <w:sz w:val="28"/>
      <w:szCs w:val="28"/>
    </w:rPr>
  </w:style>
  <w:style w:type="paragraph" w:styleId="Kop3">
    <w:name w:val="heading 3"/>
    <w:basedOn w:val="Standaard"/>
    <w:next w:val="Standaard"/>
    <w:qFormat/>
    <w:rsid w:val="00B57B79"/>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17BA1"/>
    <w:pPr>
      <w:tabs>
        <w:tab w:val="center" w:pos="4153"/>
        <w:tab w:val="right" w:pos="8306"/>
      </w:tabs>
    </w:pPr>
  </w:style>
  <w:style w:type="paragraph" w:styleId="Voettekst">
    <w:name w:val="footer"/>
    <w:basedOn w:val="Standaard"/>
    <w:rsid w:val="00A17BA1"/>
    <w:pPr>
      <w:tabs>
        <w:tab w:val="center" w:pos="4153"/>
        <w:tab w:val="right" w:pos="8306"/>
      </w:tabs>
    </w:pPr>
  </w:style>
  <w:style w:type="character" w:customStyle="1" w:styleId="KoptekstChar">
    <w:name w:val="Koptekst Char"/>
    <w:basedOn w:val="Standaardalinea-lettertype"/>
    <w:link w:val="Koptekst"/>
    <w:rsid w:val="00DD1FBA"/>
    <w:rPr>
      <w:rFonts w:ascii="Verdana" w:hAnsi="Verdana"/>
      <w:sz w:val="18"/>
      <w:szCs w:val="24"/>
    </w:rPr>
  </w:style>
  <w:style w:type="character" w:styleId="Hyperlink">
    <w:name w:val="Hyperlink"/>
    <w:rsid w:val="00DD1FBA"/>
    <w:rPr>
      <w:color w:val="0000FF"/>
      <w:u w:val="single"/>
    </w:rPr>
  </w:style>
  <w:style w:type="paragraph" w:styleId="Ballontekst">
    <w:name w:val="Balloon Text"/>
    <w:basedOn w:val="Standaard"/>
    <w:link w:val="BallontekstChar"/>
    <w:rsid w:val="00DD1FBA"/>
    <w:rPr>
      <w:rFonts w:ascii="Tahoma" w:hAnsi="Tahoma" w:cs="Tahoma"/>
      <w:sz w:val="16"/>
      <w:szCs w:val="16"/>
    </w:rPr>
  </w:style>
  <w:style w:type="character" w:customStyle="1" w:styleId="BallontekstChar">
    <w:name w:val="Ballontekst Char"/>
    <w:basedOn w:val="Standaardalinea-lettertype"/>
    <w:link w:val="Ballontekst"/>
    <w:rsid w:val="00DD1FBA"/>
    <w:rPr>
      <w:rFonts w:ascii="Tahoma" w:hAnsi="Tahoma" w:cs="Tahoma"/>
      <w:sz w:val="16"/>
      <w:szCs w:val="16"/>
    </w:rPr>
  </w:style>
  <w:style w:type="character" w:styleId="GevolgdeHyperlink">
    <w:name w:val="FollowedHyperlink"/>
    <w:basedOn w:val="Standaardalinea-lettertype"/>
    <w:rsid w:val="00EE1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gdbzo.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ivm.nl/Onderwerpen/Onderwerpen/T/Tekenbeten_en_lym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ectieziekten@ggdbz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GGD Brabant Zuidoost</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 van de Ven-de Laat</dc:creator>
  <cp:lastModifiedBy>Nelly Blenckers</cp:lastModifiedBy>
  <cp:revision>6</cp:revision>
  <dcterms:created xsi:type="dcterms:W3CDTF">2013-04-15T12:47:00Z</dcterms:created>
  <dcterms:modified xsi:type="dcterms:W3CDTF">2013-04-15T13:00:00Z</dcterms:modified>
</cp:coreProperties>
</file>